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D2B" w:rsidRPr="00E07D2B" w:rsidRDefault="00751325" w:rsidP="00E07D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E07D2B" w:rsidRPr="00E07D2B">
        <w:rPr>
          <w:rFonts w:ascii="Times New Roman" w:hAnsi="Times New Roman" w:cs="Times New Roman"/>
          <w:b/>
          <w:sz w:val="28"/>
          <w:szCs w:val="28"/>
        </w:rPr>
        <w:t>яснительн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E07D2B" w:rsidRPr="00E07D2B">
        <w:rPr>
          <w:rFonts w:ascii="Times New Roman" w:hAnsi="Times New Roman" w:cs="Times New Roman"/>
          <w:b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07D2B" w:rsidRPr="00E07D2B">
        <w:rPr>
          <w:rFonts w:ascii="Times New Roman" w:hAnsi="Times New Roman" w:cs="Times New Roman"/>
          <w:b/>
          <w:sz w:val="28"/>
          <w:szCs w:val="28"/>
        </w:rPr>
        <w:t xml:space="preserve"> к годовым отчетам за 202</w:t>
      </w:r>
      <w:r w:rsidR="00261373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E07D2B" w:rsidRPr="00E07D2B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br/>
        <w:t>п</w:t>
      </w:r>
      <w:r w:rsidR="00E07D2B" w:rsidRPr="00E07D2B">
        <w:rPr>
          <w:rFonts w:ascii="Times New Roman" w:hAnsi="Times New Roman" w:cs="Times New Roman"/>
          <w:b/>
          <w:sz w:val="28"/>
          <w:szCs w:val="28"/>
        </w:rPr>
        <w:t>о специальности аллергология-иммунология.</w:t>
      </w:r>
    </w:p>
    <w:p w:rsidR="00E07D2B" w:rsidRPr="00751325" w:rsidRDefault="00E07D2B" w:rsidP="00E07D2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51325">
        <w:rPr>
          <w:rFonts w:ascii="Times New Roman" w:hAnsi="Times New Roman"/>
          <w:sz w:val="26"/>
          <w:szCs w:val="26"/>
        </w:rPr>
        <w:t>Штатные специалисты в РК по  специальности  аллергология-иммунология  (ФИО, место работы, телефон) взрослая, педиатрическая служба.</w:t>
      </w:r>
    </w:p>
    <w:p w:rsidR="00E07D2B" w:rsidRPr="00751325" w:rsidRDefault="00E07D2B" w:rsidP="00E07D2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51325">
        <w:rPr>
          <w:rFonts w:ascii="Times New Roman" w:hAnsi="Times New Roman"/>
          <w:sz w:val="26"/>
          <w:szCs w:val="26"/>
        </w:rPr>
        <w:t xml:space="preserve">Количество пациентов направленных на консультацию и лечение в федеральные медицинские учреждения, находящиеся в ведении субъектов Российской Федерации и муниципальных образований для получения  высокотехнологичной медицинской помощи по аллергологическому-иммунологическому </w:t>
      </w:r>
      <w:r w:rsidR="00A60375" w:rsidRPr="00751325">
        <w:rPr>
          <w:rFonts w:ascii="Times New Roman" w:hAnsi="Times New Roman"/>
          <w:sz w:val="26"/>
          <w:szCs w:val="26"/>
        </w:rPr>
        <w:t>профилю</w:t>
      </w:r>
    </w:p>
    <w:p w:rsidR="00E07D2B" w:rsidRPr="00751325" w:rsidRDefault="00E07D2B" w:rsidP="00E07D2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51325">
        <w:rPr>
          <w:rFonts w:ascii="Times New Roman" w:hAnsi="Times New Roman"/>
          <w:sz w:val="26"/>
          <w:szCs w:val="26"/>
        </w:rPr>
        <w:t>Данные по диагнозам в Российской Федерации (</w:t>
      </w:r>
      <w:r w:rsidRPr="00751325">
        <w:rPr>
          <w:rFonts w:ascii="Times New Roman" w:hAnsi="Times New Roman"/>
          <w:sz w:val="26"/>
          <w:szCs w:val="26"/>
          <w:lang w:val="en-US"/>
        </w:rPr>
        <w:t>J</w:t>
      </w:r>
      <w:r w:rsidRPr="00751325">
        <w:rPr>
          <w:rFonts w:ascii="Times New Roman" w:hAnsi="Times New Roman"/>
          <w:sz w:val="26"/>
          <w:szCs w:val="26"/>
        </w:rPr>
        <w:t xml:space="preserve">30.1, </w:t>
      </w:r>
      <w:r w:rsidRPr="00751325">
        <w:rPr>
          <w:rFonts w:ascii="Times New Roman" w:hAnsi="Times New Roman"/>
          <w:sz w:val="26"/>
          <w:szCs w:val="26"/>
          <w:lang w:val="en-US"/>
        </w:rPr>
        <w:t>J</w:t>
      </w:r>
      <w:r w:rsidRPr="00751325">
        <w:rPr>
          <w:rFonts w:ascii="Times New Roman" w:hAnsi="Times New Roman"/>
          <w:sz w:val="26"/>
          <w:szCs w:val="26"/>
        </w:rPr>
        <w:t xml:space="preserve">45.0, </w:t>
      </w:r>
      <w:r w:rsidRPr="00751325">
        <w:rPr>
          <w:rFonts w:ascii="Times New Roman" w:hAnsi="Times New Roman"/>
          <w:sz w:val="26"/>
          <w:szCs w:val="26"/>
          <w:lang w:val="en-US"/>
        </w:rPr>
        <w:t>J</w:t>
      </w:r>
      <w:r w:rsidRPr="00751325">
        <w:rPr>
          <w:rFonts w:ascii="Times New Roman" w:hAnsi="Times New Roman"/>
          <w:sz w:val="26"/>
          <w:szCs w:val="26"/>
        </w:rPr>
        <w:t>45.8,</w:t>
      </w:r>
      <w:r w:rsidRPr="00751325">
        <w:rPr>
          <w:rFonts w:ascii="Times New Roman" w:hAnsi="Times New Roman"/>
          <w:color w:val="202124"/>
          <w:sz w:val="26"/>
          <w:szCs w:val="26"/>
          <w:shd w:val="clear" w:color="auto" w:fill="FFFFFF"/>
        </w:rPr>
        <w:t xml:space="preserve"> D80.1</w:t>
      </w:r>
      <w:r w:rsidRPr="00751325">
        <w:rPr>
          <w:rFonts w:ascii="Times New Roman" w:hAnsi="Times New Roman"/>
          <w:sz w:val="26"/>
          <w:szCs w:val="26"/>
        </w:rPr>
        <w:t xml:space="preserve">, </w:t>
      </w:r>
      <w:r w:rsidRPr="00751325">
        <w:rPr>
          <w:rFonts w:ascii="Times New Roman" w:hAnsi="Times New Roman"/>
          <w:sz w:val="26"/>
          <w:szCs w:val="26"/>
          <w:lang w:val="en-US"/>
        </w:rPr>
        <w:t>L</w:t>
      </w:r>
      <w:r w:rsidRPr="00751325">
        <w:rPr>
          <w:rFonts w:ascii="Times New Roman" w:hAnsi="Times New Roman"/>
          <w:sz w:val="26"/>
          <w:szCs w:val="26"/>
        </w:rPr>
        <w:t xml:space="preserve">20.8, </w:t>
      </w:r>
      <w:r w:rsidRPr="00751325">
        <w:rPr>
          <w:rFonts w:ascii="Times New Roman" w:hAnsi="Times New Roman"/>
          <w:sz w:val="26"/>
          <w:szCs w:val="26"/>
          <w:lang w:val="en-US"/>
        </w:rPr>
        <w:t>L</w:t>
      </w:r>
      <w:r w:rsidRPr="00751325">
        <w:rPr>
          <w:rFonts w:ascii="Times New Roman" w:hAnsi="Times New Roman"/>
          <w:sz w:val="26"/>
          <w:szCs w:val="26"/>
        </w:rPr>
        <w:t xml:space="preserve">20.8,  </w:t>
      </w:r>
      <w:r w:rsidRPr="00751325">
        <w:rPr>
          <w:rFonts w:ascii="Times New Roman" w:hAnsi="Times New Roman"/>
          <w:sz w:val="26"/>
          <w:szCs w:val="26"/>
          <w:lang w:val="en-US"/>
        </w:rPr>
        <w:t>L</w:t>
      </w:r>
      <w:r w:rsidRPr="00751325">
        <w:rPr>
          <w:rFonts w:ascii="Times New Roman" w:hAnsi="Times New Roman"/>
          <w:sz w:val="26"/>
          <w:szCs w:val="26"/>
        </w:rPr>
        <w:t xml:space="preserve">50.0. </w:t>
      </w:r>
      <w:r w:rsidRPr="00751325">
        <w:rPr>
          <w:rFonts w:ascii="Times New Roman" w:hAnsi="Times New Roman"/>
          <w:sz w:val="26"/>
          <w:szCs w:val="26"/>
          <w:lang w:val="en-US"/>
        </w:rPr>
        <w:t>D</w:t>
      </w:r>
      <w:r w:rsidRPr="00751325">
        <w:rPr>
          <w:rFonts w:ascii="Times New Roman" w:hAnsi="Times New Roman"/>
          <w:sz w:val="26"/>
          <w:szCs w:val="26"/>
        </w:rPr>
        <w:t>84.1)</w:t>
      </w:r>
    </w:p>
    <w:p w:rsidR="00E07D2B" w:rsidRPr="00751325" w:rsidRDefault="00E07D2B" w:rsidP="00E07D2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51325">
        <w:rPr>
          <w:rFonts w:ascii="Times New Roman" w:hAnsi="Times New Roman"/>
          <w:sz w:val="26"/>
          <w:szCs w:val="26"/>
        </w:rPr>
        <w:t>Количество пациентов принимающих таргетную (биологическую) терапию в Республике Коми препаратам омализумаб(ксолар), дупилумаб(дупиксент).</w:t>
      </w:r>
    </w:p>
    <w:p w:rsidR="00E07D2B" w:rsidRPr="00751325" w:rsidRDefault="00E07D2B" w:rsidP="00E07D2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51325">
        <w:rPr>
          <w:rFonts w:ascii="Times New Roman" w:hAnsi="Times New Roman"/>
          <w:sz w:val="26"/>
          <w:szCs w:val="26"/>
        </w:rPr>
        <w:t xml:space="preserve"> Добавить в статистические данные  перечень нозологий отсутствующих ранее,  для полной картины проблем по данной специальности. </w:t>
      </w:r>
    </w:p>
    <w:p w:rsidR="00E07D2B" w:rsidRPr="00751325" w:rsidRDefault="00E07D2B" w:rsidP="00E07D2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51325">
        <w:rPr>
          <w:rFonts w:ascii="Times New Roman" w:hAnsi="Times New Roman"/>
          <w:sz w:val="26"/>
          <w:szCs w:val="26"/>
        </w:rPr>
        <w:t xml:space="preserve">Учет стационарных больных с предлагаемыми нозологическими формами. </w:t>
      </w:r>
    </w:p>
    <w:p w:rsidR="00E07D2B" w:rsidRPr="00751325" w:rsidRDefault="00E07D2B" w:rsidP="00E07D2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51325">
        <w:rPr>
          <w:rFonts w:ascii="Times New Roman" w:hAnsi="Times New Roman"/>
          <w:sz w:val="26"/>
          <w:szCs w:val="26"/>
        </w:rPr>
        <w:t xml:space="preserve">Контроль по беременным с аллергологическими  и иммунологическими заболеваниями. </w:t>
      </w:r>
    </w:p>
    <w:p w:rsidR="00E07D2B" w:rsidRPr="00FD109F" w:rsidRDefault="00E07D2B" w:rsidP="00E07D2B">
      <w:pPr>
        <w:pStyle w:val="a6"/>
        <w:rPr>
          <w:rFonts w:ascii="Times New Roman" w:hAnsi="Times New Roman"/>
          <w:sz w:val="28"/>
          <w:szCs w:val="28"/>
        </w:rPr>
      </w:pPr>
    </w:p>
    <w:p w:rsidR="00E07D2B" w:rsidRPr="00751325" w:rsidRDefault="00E07D2B" w:rsidP="00E07D2B">
      <w:pPr>
        <w:pStyle w:val="a6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751325">
        <w:rPr>
          <w:rFonts w:ascii="Times New Roman" w:hAnsi="Times New Roman"/>
          <w:sz w:val="26"/>
          <w:szCs w:val="26"/>
        </w:rPr>
        <w:t>Таблица. Взрослые, подростки с 14 до 70 лет и старше, беременные.</w:t>
      </w:r>
    </w:p>
    <w:tbl>
      <w:tblPr>
        <w:tblpPr w:leftFromText="180" w:rightFromText="180" w:vertAnchor="text" w:horzAnchor="page" w:tblpX="1339" w:tblpY="414"/>
        <w:tblOverlap w:val="never"/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026"/>
        <w:gridCol w:w="992"/>
        <w:gridCol w:w="992"/>
        <w:gridCol w:w="993"/>
        <w:gridCol w:w="992"/>
        <w:gridCol w:w="992"/>
        <w:gridCol w:w="992"/>
      </w:tblGrid>
      <w:tr w:rsidR="00751325" w:rsidRPr="00751325" w:rsidTr="00240406">
        <w:tc>
          <w:tcPr>
            <w:tcW w:w="2977" w:type="dxa"/>
            <w:shd w:val="clear" w:color="auto" w:fill="auto"/>
          </w:tcPr>
          <w:p w:rsidR="00E07D2B" w:rsidRPr="00751325" w:rsidRDefault="00751325" w:rsidP="00240406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E07D2B" w:rsidRPr="00751325">
              <w:rPr>
                <w:rFonts w:ascii="Times New Roman" w:hAnsi="Times New Roman"/>
                <w:sz w:val="26"/>
                <w:szCs w:val="26"/>
              </w:rPr>
              <w:t>озология</w:t>
            </w:r>
          </w:p>
        </w:tc>
        <w:tc>
          <w:tcPr>
            <w:tcW w:w="1026" w:type="dxa"/>
            <w:shd w:val="clear" w:color="auto" w:fill="auto"/>
          </w:tcPr>
          <w:p w:rsidR="00E07D2B" w:rsidRPr="00751325" w:rsidRDefault="00751325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751325">
              <w:rPr>
                <w:rFonts w:ascii="Times New Roman" w:hAnsi="Times New Roman"/>
              </w:rPr>
              <w:t>Ш</w:t>
            </w:r>
            <w:r w:rsidR="00E07D2B" w:rsidRPr="00751325">
              <w:rPr>
                <w:rFonts w:ascii="Times New Roman" w:hAnsi="Times New Roman"/>
              </w:rPr>
              <w:t>ифр</w:t>
            </w:r>
          </w:p>
        </w:tc>
        <w:tc>
          <w:tcPr>
            <w:tcW w:w="992" w:type="dxa"/>
            <w:shd w:val="clear" w:color="auto" w:fill="auto"/>
          </w:tcPr>
          <w:p w:rsidR="00E07D2B" w:rsidRPr="00751325" w:rsidRDefault="00751325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751325">
              <w:rPr>
                <w:rFonts w:ascii="Times New Roman" w:hAnsi="Times New Roman"/>
              </w:rPr>
              <w:t>П</w:t>
            </w:r>
            <w:r w:rsidR="00E07D2B" w:rsidRPr="00751325">
              <w:rPr>
                <w:rFonts w:ascii="Times New Roman" w:hAnsi="Times New Roman"/>
              </w:rPr>
              <w:t>ервично</w:t>
            </w:r>
          </w:p>
        </w:tc>
        <w:tc>
          <w:tcPr>
            <w:tcW w:w="992" w:type="dxa"/>
            <w:shd w:val="clear" w:color="auto" w:fill="auto"/>
          </w:tcPr>
          <w:p w:rsidR="00E07D2B" w:rsidRPr="00751325" w:rsidRDefault="00751325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751325">
              <w:rPr>
                <w:rFonts w:ascii="Times New Roman" w:hAnsi="Times New Roman"/>
              </w:rPr>
              <w:t>П</w:t>
            </w:r>
            <w:r w:rsidR="00E07D2B" w:rsidRPr="00751325">
              <w:rPr>
                <w:rFonts w:ascii="Times New Roman" w:hAnsi="Times New Roman"/>
              </w:rPr>
              <w:t>овторно</w:t>
            </w:r>
          </w:p>
        </w:tc>
        <w:tc>
          <w:tcPr>
            <w:tcW w:w="993" w:type="dxa"/>
            <w:shd w:val="clear" w:color="auto" w:fill="auto"/>
          </w:tcPr>
          <w:p w:rsidR="00E07D2B" w:rsidRPr="00751325" w:rsidRDefault="00751325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751325">
              <w:rPr>
                <w:rFonts w:ascii="Times New Roman" w:hAnsi="Times New Roman"/>
              </w:rPr>
              <w:t>З</w:t>
            </w:r>
            <w:r w:rsidR="00E07D2B" w:rsidRPr="00751325">
              <w:rPr>
                <w:rFonts w:ascii="Times New Roman" w:hAnsi="Times New Roman"/>
              </w:rPr>
              <w:t>акончено</w:t>
            </w:r>
          </w:p>
        </w:tc>
        <w:tc>
          <w:tcPr>
            <w:tcW w:w="992" w:type="dxa"/>
            <w:shd w:val="clear" w:color="auto" w:fill="auto"/>
          </w:tcPr>
          <w:p w:rsidR="00E07D2B" w:rsidRPr="00751325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751325">
              <w:rPr>
                <w:rFonts w:ascii="Times New Roman" w:hAnsi="Times New Roman"/>
              </w:rPr>
              <w:t>Не законч</w:t>
            </w:r>
            <w:r w:rsidR="00751325" w:rsidRPr="00751325">
              <w:rPr>
                <w:rFonts w:ascii="Times New Roman" w:hAnsi="Times New Roman"/>
              </w:rPr>
              <w:t>е</w:t>
            </w:r>
            <w:r w:rsidRPr="00751325">
              <w:rPr>
                <w:rFonts w:ascii="Times New Roman" w:hAnsi="Times New Roman"/>
              </w:rPr>
              <w:t>но</w:t>
            </w:r>
          </w:p>
        </w:tc>
        <w:tc>
          <w:tcPr>
            <w:tcW w:w="992" w:type="dxa"/>
            <w:shd w:val="clear" w:color="auto" w:fill="auto"/>
          </w:tcPr>
          <w:p w:rsidR="00E07D2B" w:rsidRPr="00751325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751325">
              <w:rPr>
                <w:rFonts w:ascii="Times New Roman" w:hAnsi="Times New Roman"/>
              </w:rPr>
              <w:t>Стац. лечение</w:t>
            </w:r>
          </w:p>
        </w:tc>
        <w:tc>
          <w:tcPr>
            <w:tcW w:w="992" w:type="dxa"/>
            <w:shd w:val="clear" w:color="auto" w:fill="auto"/>
          </w:tcPr>
          <w:p w:rsidR="00E07D2B" w:rsidRPr="00751325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751325">
              <w:rPr>
                <w:rFonts w:ascii="Times New Roman" w:hAnsi="Times New Roman"/>
              </w:rPr>
              <w:t>Амбулаторное наблюдение</w:t>
            </w: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Аллергический ринит вызванный пыльцой растений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J30</w:t>
            </w:r>
            <w:r w:rsidRPr="00240406">
              <w:rPr>
                <w:rFonts w:ascii="Times New Roman" w:hAnsi="Times New Roman"/>
              </w:rPr>
              <w:t>.1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rPr>
          <w:trHeight w:val="697"/>
        </w:trPr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240406">
              <w:rPr>
                <w:rFonts w:ascii="Times New Roman" w:hAnsi="Times New Roman" w:cs="Times New Roman"/>
                <w:color w:val="000000"/>
              </w:rPr>
              <w:t xml:space="preserve"> Другие сезонные аллергические риниты.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color w:val="000000"/>
                <w:lang w:eastAsia="ru-RU"/>
              </w:rPr>
              <w:t>J30.3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Острый. атопический конъюнктивит</w:t>
            </w:r>
            <w:r w:rsidRPr="00240406">
              <w:rPr>
                <w:rStyle w:val="a3"/>
                <w:rFonts w:ascii="Times New Roman" w:hAnsi="Times New Roman"/>
                <w:color w:val="444444"/>
                <w:spacing w:val="2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H</w:t>
            </w:r>
            <w:r w:rsidRPr="00240406">
              <w:rPr>
                <w:rFonts w:ascii="Times New Roman" w:hAnsi="Times New Roman"/>
              </w:rPr>
              <w:t>10.1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Астма с преобладанием аллергического ком-та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J</w:t>
            </w:r>
            <w:r w:rsidRPr="00240406">
              <w:rPr>
                <w:rFonts w:ascii="Times New Roman" w:hAnsi="Times New Roman"/>
              </w:rPr>
              <w:t>45.0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Астма смешанная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J</w:t>
            </w:r>
            <w:r w:rsidRPr="00240406">
              <w:rPr>
                <w:rFonts w:ascii="Times New Roman" w:hAnsi="Times New Roman"/>
              </w:rPr>
              <w:t>45.8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color w:val="202124"/>
                <w:shd w:val="clear" w:color="auto" w:fill="FFFFFF"/>
              </w:rPr>
              <w:lastRenderedPageBreak/>
              <w:t>Несемейная гипогаммаглобулинемия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color w:val="202124"/>
                <w:shd w:val="clear" w:color="auto" w:fill="FFFFFF"/>
              </w:rPr>
              <w:t>D80.1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Другие атопические дерматиты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L20</w:t>
            </w:r>
            <w:r w:rsidRPr="00240406">
              <w:rPr>
                <w:rFonts w:ascii="Times New Roman" w:hAnsi="Times New Roman"/>
              </w:rPr>
              <w:t>.8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Аллергическая крапивница(медикаментозная)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L50</w:t>
            </w:r>
            <w:r w:rsidRPr="00240406">
              <w:rPr>
                <w:rFonts w:ascii="Times New Roman" w:hAnsi="Times New Roman"/>
              </w:rPr>
              <w:t>.0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Идеопатисеская   крапивница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L50</w:t>
            </w:r>
            <w:r w:rsidRPr="00240406">
              <w:rPr>
                <w:rFonts w:ascii="Times New Roman" w:hAnsi="Times New Roman"/>
              </w:rPr>
              <w:t>.1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Крапивница вызванная воздействием высоких  или низких температур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L50</w:t>
            </w:r>
            <w:r w:rsidRPr="00240406">
              <w:rPr>
                <w:rFonts w:ascii="Times New Roman" w:hAnsi="Times New Roman"/>
              </w:rPr>
              <w:t>.2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Дерматографическая крапивница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L50</w:t>
            </w:r>
            <w:r w:rsidRPr="00240406">
              <w:rPr>
                <w:rFonts w:ascii="Times New Roman" w:hAnsi="Times New Roman"/>
              </w:rPr>
              <w:t>.3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Холинергическая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L50</w:t>
            </w:r>
            <w:r w:rsidRPr="00240406">
              <w:rPr>
                <w:rFonts w:ascii="Times New Roman" w:hAnsi="Times New Roman"/>
              </w:rPr>
              <w:t>.5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Другая(инсектная) крапивница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L50</w:t>
            </w:r>
            <w:r w:rsidRPr="00240406">
              <w:rPr>
                <w:rFonts w:ascii="Times New Roman" w:hAnsi="Times New Roman"/>
              </w:rPr>
              <w:t>.8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Ангионевротический отек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T78</w:t>
            </w:r>
            <w:r w:rsidRPr="00240406">
              <w:rPr>
                <w:rFonts w:ascii="Times New Roman" w:hAnsi="Times New Roman"/>
              </w:rPr>
              <w:t>.3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rPr>
                <w:rFonts w:ascii="Times New Roman" w:hAnsi="Times New Roman" w:cs="Times New Roman"/>
                <w:color w:val="000000"/>
              </w:rPr>
            </w:pPr>
            <w:r w:rsidRPr="00240406">
              <w:rPr>
                <w:rFonts w:ascii="Times New Roman" w:hAnsi="Times New Roman" w:cs="Times New Roman"/>
                <w:bCs/>
                <w:color w:val="000000"/>
              </w:rPr>
              <w:t>Дефект в системе комплемента</w:t>
            </w:r>
          </w:p>
          <w:p w:rsidR="00E07D2B" w:rsidRPr="00240406" w:rsidRDefault="00E07D2B" w:rsidP="00240406">
            <w:pPr>
              <w:rPr>
                <w:rFonts w:ascii="Times New Roman" w:hAnsi="Times New Roman" w:cs="Times New Roman"/>
              </w:rPr>
            </w:pPr>
            <w:r w:rsidRPr="00240406">
              <w:rPr>
                <w:rFonts w:ascii="Times New Roman" w:hAnsi="Times New Roman" w:cs="Times New Roman"/>
                <w:color w:val="000000"/>
              </w:rPr>
              <w:t xml:space="preserve">Дефицит C1 ингибитора эстеразы 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D84</w:t>
            </w:r>
            <w:r w:rsidRPr="00240406">
              <w:rPr>
                <w:rFonts w:ascii="Times New Roman" w:hAnsi="Times New Roman"/>
              </w:rPr>
              <w:t>.1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Эритема многоформная неуточненная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L51</w:t>
            </w:r>
            <w:r w:rsidRPr="00240406">
              <w:rPr>
                <w:rFonts w:ascii="Times New Roman" w:hAnsi="Times New Roman"/>
              </w:rPr>
              <w:t>.9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Анафилактический шок (патологическая ре</w:t>
            </w:r>
            <w:r w:rsidR="00A60375">
              <w:rPr>
                <w:rFonts w:ascii="Times New Roman" w:hAnsi="Times New Roman"/>
              </w:rPr>
              <w:t>акц</w:t>
            </w:r>
            <w:r w:rsidRPr="00240406">
              <w:rPr>
                <w:rFonts w:ascii="Times New Roman" w:hAnsi="Times New Roman"/>
              </w:rPr>
              <w:t>ия на лекарственные средства.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T88</w:t>
            </w:r>
            <w:r w:rsidRPr="00240406">
              <w:rPr>
                <w:rFonts w:ascii="Times New Roman" w:hAnsi="Times New Roman"/>
              </w:rPr>
              <w:t>.6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 xml:space="preserve">Анафилактический шок на продукты питания 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T</w:t>
            </w:r>
            <w:r w:rsidRPr="00240406">
              <w:rPr>
                <w:rFonts w:ascii="Times New Roman" w:hAnsi="Times New Roman"/>
              </w:rPr>
              <w:t>78.0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Эозинофилия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D72</w:t>
            </w:r>
            <w:r w:rsidRPr="00240406">
              <w:rPr>
                <w:rFonts w:ascii="Times New Roman" w:hAnsi="Times New Roman"/>
              </w:rPr>
              <w:t>.1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751325" w:rsidRPr="00240406" w:rsidTr="00240406">
        <w:tc>
          <w:tcPr>
            <w:tcW w:w="2977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</w:rPr>
              <w:t>Другие уточненные иммунодефицитные нарушения</w:t>
            </w:r>
          </w:p>
        </w:tc>
        <w:tc>
          <w:tcPr>
            <w:tcW w:w="1026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  <w:r w:rsidRPr="00240406">
              <w:rPr>
                <w:rFonts w:ascii="Times New Roman" w:hAnsi="Times New Roman"/>
                <w:lang w:val="en-US"/>
              </w:rPr>
              <w:t>D84</w:t>
            </w:r>
            <w:r w:rsidRPr="00240406">
              <w:rPr>
                <w:rFonts w:ascii="Times New Roman" w:hAnsi="Times New Roman"/>
              </w:rPr>
              <w:t>.8</w:t>
            </w: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7D2B" w:rsidRPr="00240406" w:rsidRDefault="00E07D2B" w:rsidP="0024040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</w:tbl>
    <w:p w:rsidR="009018BB" w:rsidRPr="00240406" w:rsidRDefault="009018BB" w:rsidP="00E07D2B">
      <w:pPr>
        <w:tabs>
          <w:tab w:val="left" w:pos="2817"/>
        </w:tabs>
        <w:rPr>
          <w:rFonts w:ascii="Times New Roman" w:hAnsi="Times New Roman" w:cs="Times New Roman"/>
        </w:rPr>
      </w:pPr>
    </w:p>
    <w:p w:rsidR="00E07D2B" w:rsidRDefault="00E07D2B" w:rsidP="00E07D2B">
      <w:pPr>
        <w:tabs>
          <w:tab w:val="left" w:pos="7785"/>
        </w:tabs>
        <w:spacing w:after="0"/>
        <w:ind w:right="-2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внештатный</w:t>
      </w:r>
    </w:p>
    <w:p w:rsidR="00E07D2B" w:rsidRDefault="00E07D2B" w:rsidP="00E07D2B">
      <w:pPr>
        <w:tabs>
          <w:tab w:val="left" w:pos="7785"/>
        </w:tabs>
        <w:spacing w:after="0"/>
        <w:ind w:right="-2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аллерголог-иммунолог,</w:t>
      </w:r>
      <w:r w:rsidR="00A603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к.м.н.</w:t>
      </w:r>
      <w:r>
        <w:rPr>
          <w:rFonts w:ascii="Times New Roman" w:hAnsi="Times New Roman" w:cs="Times New Roman"/>
          <w:sz w:val="28"/>
          <w:szCs w:val="28"/>
        </w:rPr>
        <w:tab/>
        <w:t>О.А. Вахнина</w:t>
      </w:r>
    </w:p>
    <w:p w:rsidR="00E07D2B" w:rsidRDefault="00E07D2B" w:rsidP="00E07D2B">
      <w:pPr>
        <w:spacing w:after="0"/>
        <w:ind w:right="-2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212090</wp:posOffset>
            </wp:positionV>
            <wp:extent cx="2438400" cy="685800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7D2B" w:rsidRDefault="00E07D2B" w:rsidP="00E07D2B">
      <w:pPr>
        <w:spacing w:after="0"/>
        <w:ind w:right="-217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7D2B" w:rsidRDefault="00E07D2B" w:rsidP="00E07D2B">
      <w:pPr>
        <w:spacing w:after="0"/>
        <w:ind w:right="-217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7D2B" w:rsidRPr="005652D8" w:rsidRDefault="00E07D2B" w:rsidP="00E07D2B">
      <w:pPr>
        <w:spacing w:after="0"/>
        <w:ind w:right="-217"/>
        <w:rPr>
          <w:rFonts w:ascii="Times New Roman" w:hAnsi="Times New Roman" w:cs="Times New Roman"/>
          <w:sz w:val="18"/>
          <w:szCs w:val="18"/>
        </w:rPr>
      </w:pPr>
      <w:r w:rsidRPr="005652D8">
        <w:rPr>
          <w:rFonts w:ascii="Times New Roman" w:hAnsi="Times New Roman" w:cs="Times New Roman"/>
          <w:sz w:val="18"/>
          <w:szCs w:val="18"/>
        </w:rPr>
        <w:t>Исп. Вахнина Ольга Александровна</w:t>
      </w:r>
    </w:p>
    <w:p w:rsidR="00E07D2B" w:rsidRPr="005652D8" w:rsidRDefault="00E07D2B" w:rsidP="00E07D2B">
      <w:pPr>
        <w:spacing w:after="0"/>
        <w:ind w:right="-217"/>
        <w:rPr>
          <w:rFonts w:ascii="Times New Roman" w:hAnsi="Times New Roman" w:cs="Times New Roman"/>
          <w:sz w:val="18"/>
          <w:szCs w:val="18"/>
        </w:rPr>
      </w:pPr>
      <w:r w:rsidRPr="005652D8">
        <w:rPr>
          <w:rFonts w:ascii="Times New Roman" w:hAnsi="Times New Roman" w:cs="Times New Roman"/>
          <w:sz w:val="18"/>
          <w:szCs w:val="18"/>
        </w:rPr>
        <w:t>Тел. 89091200066</w:t>
      </w:r>
    </w:p>
    <w:p w:rsidR="00E07D2B" w:rsidRPr="00E07D2B" w:rsidRDefault="00E07D2B" w:rsidP="00E07D2B">
      <w:pPr>
        <w:tabs>
          <w:tab w:val="left" w:pos="2817"/>
        </w:tabs>
        <w:rPr>
          <w:rFonts w:ascii="Times New Roman" w:hAnsi="Times New Roman" w:cs="Times New Roman"/>
          <w:sz w:val="24"/>
          <w:szCs w:val="24"/>
        </w:rPr>
      </w:pPr>
    </w:p>
    <w:sectPr w:rsidR="00E07D2B" w:rsidRPr="00E07D2B" w:rsidSect="0075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7B23"/>
    <w:multiLevelType w:val="hybridMultilevel"/>
    <w:tmpl w:val="5B3E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2B"/>
    <w:rsid w:val="00240406"/>
    <w:rsid w:val="00261373"/>
    <w:rsid w:val="00751325"/>
    <w:rsid w:val="009018BB"/>
    <w:rsid w:val="00A60375"/>
    <w:rsid w:val="00E0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F3C5"/>
  <w15:docId w15:val="{95A31D1A-5D86-4C96-A4C8-DD8F962C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07D2B"/>
    <w:pPr>
      <w:keepNext/>
      <w:tabs>
        <w:tab w:val="num" w:pos="576"/>
      </w:tabs>
      <w:suppressAutoHyphens/>
      <w:spacing w:after="0" w:line="240" w:lineRule="auto"/>
      <w:ind w:left="72"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D2B"/>
    <w:rPr>
      <w:rFonts w:ascii="Times New Roman" w:eastAsia="Times New Roman" w:hAnsi="Times New Roman" w:cs="Times New Roman"/>
      <w:b/>
      <w:szCs w:val="20"/>
      <w:lang w:eastAsia="ar-SA"/>
    </w:rPr>
  </w:style>
  <w:style w:type="character" w:styleId="a3">
    <w:name w:val="Hyperlink"/>
    <w:basedOn w:val="a0"/>
    <w:rsid w:val="00E07D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D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7D2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2023-12-14T12:05:00Z</dcterms:created>
  <dcterms:modified xsi:type="dcterms:W3CDTF">2023-12-14T12:05:00Z</dcterms:modified>
</cp:coreProperties>
</file>